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E26D2" w14:textId="77777777" w:rsidR="00CA6AF9" w:rsidRDefault="008B696A">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FOR IMMEDIATE RELEASE</w:t>
      </w:r>
    </w:p>
    <w:p w14:paraId="23A3F98B" w14:textId="77777777" w:rsidR="00CA6AF9" w:rsidRDefault="00CA6AF9">
      <w:pPr>
        <w:jc w:val="center"/>
        <w:rPr>
          <w:rFonts w:ascii="Times New Roman" w:eastAsia="Times New Roman" w:hAnsi="Times New Roman" w:cs="Times New Roman"/>
          <w:b/>
          <w:sz w:val="24"/>
          <w:szCs w:val="24"/>
        </w:rPr>
      </w:pPr>
    </w:p>
    <w:p w14:paraId="64A90643" w14:textId="77777777" w:rsidR="00CA6AF9" w:rsidRDefault="008B696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LG SHOWCASES SMART HEALTHCARE SOLUTIONS AT HIMSS 2025</w:t>
      </w:r>
    </w:p>
    <w:p w14:paraId="43621E18" w14:textId="77777777" w:rsidR="00CA6AF9" w:rsidRDefault="008B696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6294BD2" w14:textId="77777777" w:rsidR="00CA6AF9" w:rsidRDefault="008B696A">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LG All-in-One Thin Client, Medical, and Diagnostic Monitors Take Centerstage at IGEL, </w:t>
      </w:r>
      <w:proofErr w:type="spellStart"/>
      <w:r>
        <w:rPr>
          <w:rFonts w:ascii="Times New Roman" w:eastAsia="Times New Roman" w:hAnsi="Times New Roman" w:cs="Times New Roman"/>
          <w:i/>
          <w:sz w:val="24"/>
          <w:szCs w:val="24"/>
        </w:rPr>
        <w:t>rfIDEAS</w:t>
      </w:r>
      <w:proofErr w:type="spellEnd"/>
      <w:r>
        <w:rPr>
          <w:rFonts w:ascii="Times New Roman" w:eastAsia="Times New Roman" w:hAnsi="Times New Roman" w:cs="Times New Roman"/>
          <w:i/>
          <w:sz w:val="24"/>
          <w:szCs w:val="24"/>
        </w:rPr>
        <w:t xml:space="preserve">, Ergotron, </w:t>
      </w:r>
      <w:proofErr w:type="spellStart"/>
      <w:r>
        <w:rPr>
          <w:rFonts w:ascii="Times New Roman" w:eastAsia="Times New Roman" w:hAnsi="Times New Roman" w:cs="Times New Roman"/>
          <w:i/>
          <w:sz w:val="24"/>
          <w:szCs w:val="24"/>
        </w:rPr>
        <w:t>XenTegra</w:t>
      </w:r>
      <w:proofErr w:type="spellEnd"/>
      <w:r>
        <w:rPr>
          <w:rFonts w:ascii="Times New Roman" w:eastAsia="Times New Roman" w:hAnsi="Times New Roman" w:cs="Times New Roman"/>
          <w:i/>
          <w:sz w:val="24"/>
          <w:szCs w:val="24"/>
        </w:rPr>
        <w:t xml:space="preserve">, Lenovo, </w:t>
      </w:r>
      <w:proofErr w:type="spellStart"/>
      <w:r>
        <w:rPr>
          <w:rFonts w:ascii="Times New Roman" w:eastAsia="Times New Roman" w:hAnsi="Times New Roman" w:cs="Times New Roman"/>
          <w:i/>
          <w:sz w:val="24"/>
          <w:szCs w:val="24"/>
        </w:rPr>
        <w:t>Accessium</w:t>
      </w:r>
      <w:proofErr w:type="spellEnd"/>
      <w:r>
        <w:rPr>
          <w:rFonts w:ascii="Times New Roman" w:eastAsia="Times New Roman" w:hAnsi="Times New Roman" w:cs="Times New Roman"/>
          <w:i/>
          <w:sz w:val="24"/>
          <w:szCs w:val="24"/>
        </w:rPr>
        <w:t xml:space="preserve"> Group, and Konica Minolta Partner Exhibits</w:t>
      </w:r>
    </w:p>
    <w:p w14:paraId="194E8D9C" w14:textId="77777777" w:rsidR="00CA6AF9" w:rsidRDefault="008B696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59B56BC" w14:textId="77777777" w:rsidR="00CA6AF9" w:rsidRDefault="008B696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LAS VEGAS, March 3, 2025 —</w:t>
      </w:r>
      <w:r>
        <w:rPr>
          <w:rFonts w:ascii="Times New Roman" w:eastAsia="Times New Roman" w:hAnsi="Times New Roman" w:cs="Times New Roman"/>
          <w:sz w:val="24"/>
          <w:szCs w:val="24"/>
        </w:rPr>
        <w:t xml:space="preserve"> </w:t>
      </w:r>
      <w:hyperlink r:id="rId7">
        <w:r w:rsidR="00CA6AF9">
          <w:rPr>
            <w:rFonts w:ascii="Times New Roman" w:eastAsia="Times New Roman" w:hAnsi="Times New Roman" w:cs="Times New Roman"/>
            <w:color w:val="1155CC"/>
            <w:sz w:val="24"/>
            <w:szCs w:val="24"/>
            <w:u w:val="single"/>
          </w:rPr>
          <w:t>LG Electronics USA’s</w:t>
        </w:r>
      </w:hyperlink>
      <w:r>
        <w:rPr>
          <w:rFonts w:ascii="Times New Roman" w:eastAsia="Times New Roman" w:hAnsi="Times New Roman" w:cs="Times New Roman"/>
          <w:sz w:val="24"/>
          <w:szCs w:val="24"/>
        </w:rPr>
        <w:t xml:space="preserve"> business solutions group is making a strong presence at HIMSS 2025, showcasing innovative healthcare solutions at seven partner exhibits from March 3-6 at the Venetian Convention and Visitors Center in Las Vegas. With proven products for reliable deployment, LG continues to be a trusted partner for CTOs, IT Managers, and decision-makers looking for dependable solutions to support their healthcare projects.</w:t>
      </w:r>
    </w:p>
    <w:p w14:paraId="635B6BEC" w14:textId="32D64259" w:rsidR="00CA6AF9" w:rsidRDefault="00EC30D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0486977F" wp14:editId="60BC1843">
            <wp:simplePos x="0" y="0"/>
            <wp:positionH relativeFrom="column">
              <wp:posOffset>3136900</wp:posOffset>
            </wp:positionH>
            <wp:positionV relativeFrom="paragraph">
              <wp:posOffset>197485</wp:posOffset>
            </wp:positionV>
            <wp:extent cx="2654300" cy="2085927"/>
            <wp:effectExtent l="0" t="0" r="0" b="0"/>
            <wp:wrapSquare wrapText="bothSides"/>
            <wp:docPr id="364194442" name="Picture 1"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194442" name="Picture 1" descr="A close-up of a computer scree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54300" cy="2085927"/>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4"/>
          <w:szCs w:val="24"/>
        </w:rPr>
        <w:t xml:space="preserve"> </w:t>
      </w:r>
    </w:p>
    <w:p w14:paraId="4B2472A0" w14:textId="21529DAF" w:rsidR="00EC30D6" w:rsidRDefault="008B696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“We’re putting the spotlight on how our smarter healthcare displays work optimally with our partner solutions at HIMSS 2025,” </w:t>
      </w:r>
      <w:r w:rsidRPr="00EC30D6">
        <w:rPr>
          <w:rFonts w:ascii="Times New Roman" w:eastAsia="Times New Roman" w:hAnsi="Times New Roman" w:cs="Times New Roman"/>
          <w:sz w:val="24"/>
          <w:szCs w:val="24"/>
        </w:rPr>
        <w:t xml:space="preserve">explained </w:t>
      </w:r>
      <w:r w:rsidR="00EC30D6" w:rsidRPr="00EC30D6">
        <w:rPr>
          <w:rFonts w:ascii="Times New Roman" w:eastAsia="Times New Roman" w:hAnsi="Times New Roman" w:cs="Times New Roman"/>
          <w:sz w:val="24"/>
          <w:szCs w:val="24"/>
        </w:rPr>
        <w:t xml:space="preserve">Stephen K. Hu, LG </w:t>
      </w:r>
      <w:r w:rsidR="00546BC5">
        <w:rPr>
          <w:rFonts w:ascii="Times New Roman" w:eastAsia="Times New Roman" w:hAnsi="Times New Roman" w:cs="Times New Roman"/>
          <w:sz w:val="24"/>
          <w:szCs w:val="24"/>
        </w:rPr>
        <w:t xml:space="preserve">Electronics </w:t>
      </w:r>
      <w:r w:rsidR="00EC30D6" w:rsidRPr="00EC30D6">
        <w:rPr>
          <w:rFonts w:ascii="Times New Roman" w:eastAsia="Times New Roman" w:hAnsi="Times New Roman" w:cs="Times New Roman"/>
          <w:sz w:val="24"/>
          <w:szCs w:val="24"/>
        </w:rPr>
        <w:t>USA’s head of medical displays</w:t>
      </w:r>
      <w:r w:rsidRPr="00EC30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“Together with IGEL, </w:t>
      </w:r>
      <w:proofErr w:type="spellStart"/>
      <w:r>
        <w:rPr>
          <w:rFonts w:ascii="Times New Roman" w:eastAsia="Times New Roman" w:hAnsi="Times New Roman" w:cs="Times New Roman"/>
          <w:sz w:val="24"/>
          <w:szCs w:val="24"/>
        </w:rPr>
        <w:t>rfIDEAS</w:t>
      </w:r>
      <w:proofErr w:type="spellEnd"/>
      <w:r>
        <w:rPr>
          <w:rFonts w:ascii="Times New Roman" w:eastAsia="Times New Roman" w:hAnsi="Times New Roman" w:cs="Times New Roman"/>
          <w:sz w:val="24"/>
          <w:szCs w:val="24"/>
        </w:rPr>
        <w:t xml:space="preserve">, Ergotron, </w:t>
      </w:r>
      <w:proofErr w:type="spellStart"/>
      <w:r>
        <w:rPr>
          <w:rFonts w:ascii="Times New Roman" w:eastAsia="Times New Roman" w:hAnsi="Times New Roman" w:cs="Times New Roman"/>
          <w:sz w:val="24"/>
          <w:szCs w:val="24"/>
        </w:rPr>
        <w:t>XenTegra</w:t>
      </w:r>
      <w:proofErr w:type="spellEnd"/>
      <w:r>
        <w:rPr>
          <w:rFonts w:ascii="Times New Roman" w:eastAsia="Times New Roman" w:hAnsi="Times New Roman" w:cs="Times New Roman"/>
          <w:sz w:val="24"/>
          <w:szCs w:val="24"/>
        </w:rPr>
        <w:t xml:space="preserve">, Lenovo, </w:t>
      </w:r>
      <w:proofErr w:type="spellStart"/>
      <w:r>
        <w:rPr>
          <w:rFonts w:ascii="Times New Roman" w:eastAsia="Times New Roman" w:hAnsi="Times New Roman" w:cs="Times New Roman"/>
          <w:sz w:val="24"/>
          <w:szCs w:val="24"/>
        </w:rPr>
        <w:t>Accessium</w:t>
      </w:r>
      <w:proofErr w:type="spellEnd"/>
      <w:r>
        <w:rPr>
          <w:rFonts w:ascii="Times New Roman" w:eastAsia="Times New Roman" w:hAnsi="Times New Roman" w:cs="Times New Roman"/>
          <w:sz w:val="24"/>
          <w:szCs w:val="24"/>
        </w:rPr>
        <w:t xml:space="preserve"> Group, and Konica Minolta, we want attendees to see firsthand how we are transforming healthcare IT with secure, high-performance solutions that make everyday workflows simpler</w:t>
      </w:r>
      <w:r w:rsidR="00EC30D6" w:rsidRPr="00EC30D6">
        <w:rPr>
          <w:rFonts w:ascii="Times New Roman" w:eastAsia="Times New Roman" w:hAnsi="Times New Roman" w:cs="Times New Roman"/>
          <w:sz w:val="24"/>
          <w:szCs w:val="24"/>
        </w:rPr>
        <w:t>. LG is fully focused on offering comprehensive solutions</w:t>
      </w:r>
      <w:r w:rsidR="00B53A76">
        <w:rPr>
          <w:rFonts w:ascii="Times New Roman" w:eastAsia="Times New Roman" w:hAnsi="Times New Roman" w:cs="Times New Roman"/>
          <w:sz w:val="24"/>
          <w:szCs w:val="24"/>
        </w:rPr>
        <w:t>,</w:t>
      </w:r>
      <w:r w:rsidR="00EC30D6" w:rsidRPr="00EC30D6">
        <w:rPr>
          <w:rFonts w:ascii="Times New Roman" w:eastAsia="Times New Roman" w:hAnsi="Times New Roman" w:cs="Times New Roman"/>
          <w:sz w:val="24"/>
          <w:szCs w:val="24"/>
        </w:rPr>
        <w:t xml:space="preserve"> including </w:t>
      </w:r>
      <w:r w:rsidR="00EC30D6">
        <w:rPr>
          <w:rFonts w:ascii="Times New Roman" w:eastAsia="Times New Roman" w:hAnsi="Times New Roman" w:cs="Times New Roman"/>
          <w:sz w:val="24"/>
          <w:szCs w:val="24"/>
        </w:rPr>
        <w:t>thin clients</w:t>
      </w:r>
      <w:r w:rsidR="00EC30D6" w:rsidRPr="00EC30D6">
        <w:rPr>
          <w:rFonts w:ascii="Times New Roman" w:eastAsia="Times New Roman" w:hAnsi="Times New Roman" w:cs="Times New Roman"/>
          <w:sz w:val="24"/>
          <w:szCs w:val="24"/>
        </w:rPr>
        <w:t>, medical</w:t>
      </w:r>
      <w:r w:rsidR="00EC30D6">
        <w:rPr>
          <w:rFonts w:ascii="Times New Roman" w:eastAsia="Times New Roman" w:hAnsi="Times New Roman" w:cs="Times New Roman"/>
          <w:sz w:val="24"/>
          <w:szCs w:val="24"/>
        </w:rPr>
        <w:t xml:space="preserve"> monitors</w:t>
      </w:r>
      <w:r w:rsidR="00EC30D6" w:rsidRPr="00EC30D6">
        <w:rPr>
          <w:rFonts w:ascii="Times New Roman" w:eastAsia="Times New Roman" w:hAnsi="Times New Roman" w:cs="Times New Roman"/>
          <w:sz w:val="24"/>
          <w:szCs w:val="24"/>
        </w:rPr>
        <w:t xml:space="preserve">, </w:t>
      </w:r>
      <w:r w:rsidR="00EC30D6">
        <w:rPr>
          <w:rFonts w:ascii="Times New Roman" w:eastAsia="Times New Roman" w:hAnsi="Times New Roman" w:cs="Times New Roman"/>
          <w:sz w:val="24"/>
          <w:szCs w:val="24"/>
        </w:rPr>
        <w:t xml:space="preserve">digital </w:t>
      </w:r>
      <w:r w:rsidR="00EC30D6" w:rsidRPr="00EC30D6">
        <w:rPr>
          <w:rFonts w:ascii="Times New Roman" w:eastAsia="Times New Roman" w:hAnsi="Times New Roman" w:cs="Times New Roman"/>
          <w:sz w:val="24"/>
          <w:szCs w:val="24"/>
        </w:rPr>
        <w:t>signage, and more</w:t>
      </w:r>
      <w:r w:rsidR="00B53A76">
        <w:rPr>
          <w:rFonts w:ascii="Times New Roman" w:eastAsia="Times New Roman" w:hAnsi="Times New Roman" w:cs="Times New Roman"/>
          <w:sz w:val="24"/>
          <w:szCs w:val="24"/>
        </w:rPr>
        <w:t xml:space="preserve">, </w:t>
      </w:r>
      <w:r w:rsidR="00B53A76" w:rsidRPr="00B53A76">
        <w:rPr>
          <w:rFonts w:ascii="Times New Roman" w:eastAsia="Times New Roman" w:hAnsi="Times New Roman" w:cs="Times New Roman"/>
          <w:sz w:val="24"/>
          <w:szCs w:val="24"/>
        </w:rPr>
        <w:t>designed to support diverse healthcare needs across various environments within healthcare facilities</w:t>
      </w:r>
      <w:r w:rsidR="00EC30D6" w:rsidRPr="00EC30D6">
        <w:rPr>
          <w:rFonts w:ascii="Times New Roman" w:eastAsia="Times New Roman" w:hAnsi="Times New Roman" w:cs="Times New Roman"/>
          <w:sz w:val="24"/>
          <w:szCs w:val="24"/>
        </w:rPr>
        <w:t xml:space="preserve">. We’re excited to join with our partners to meet with industry professionals to explore how our </w:t>
      </w:r>
      <w:r w:rsidR="00EC30D6">
        <w:rPr>
          <w:rFonts w:ascii="Times New Roman" w:eastAsia="Times New Roman" w:hAnsi="Times New Roman" w:cs="Times New Roman"/>
          <w:sz w:val="24"/>
          <w:szCs w:val="24"/>
        </w:rPr>
        <w:t>solutions</w:t>
      </w:r>
      <w:r w:rsidR="00EC30D6" w:rsidRPr="00EC30D6">
        <w:rPr>
          <w:rFonts w:ascii="Times New Roman" w:eastAsia="Times New Roman" w:hAnsi="Times New Roman" w:cs="Times New Roman"/>
          <w:sz w:val="24"/>
          <w:szCs w:val="24"/>
        </w:rPr>
        <w:t xml:space="preserve"> can play a strategic role in enhancing the quality of healthcare they deliver to their patients.”</w:t>
      </w:r>
    </w:p>
    <w:p w14:paraId="7AF5874B" w14:textId="77777777" w:rsidR="00CA6AF9" w:rsidRDefault="00CA6AF9">
      <w:pPr>
        <w:rPr>
          <w:rFonts w:ascii="Times New Roman" w:eastAsia="Times New Roman" w:hAnsi="Times New Roman" w:cs="Times New Roman"/>
          <w:sz w:val="24"/>
          <w:szCs w:val="24"/>
        </w:rPr>
      </w:pPr>
    </w:p>
    <w:p w14:paraId="385443F4" w14:textId="15D59897" w:rsidR="00CA6AF9" w:rsidRDefault="008B696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r w:rsidR="00EC30D6" w:rsidRPr="00EC30D6">
        <w:rPr>
          <w:rFonts w:ascii="Times New Roman" w:eastAsia="Times New Roman" w:hAnsi="Times New Roman" w:cs="Times New Roman"/>
          <w:bCs/>
          <w:sz w:val="24"/>
          <w:szCs w:val="24"/>
        </w:rPr>
        <w:t>Hu</w:t>
      </w:r>
      <w:r>
        <w:rPr>
          <w:rFonts w:ascii="Times New Roman" w:eastAsia="Times New Roman" w:hAnsi="Times New Roman" w:cs="Times New Roman"/>
          <w:sz w:val="24"/>
          <w:szCs w:val="24"/>
        </w:rPr>
        <w:t xml:space="preserve">, LG is emphasizing its commitment to strong partner collaboration to deliver secure endpoint solutions that make cloud-based healthcare operations smoother. The company is also spotlighting the versatility of its thin-client devices built to enhance productivity, simplify IT management, and improve security in healthcare settings. LG is solving real-world healthcare challenges, whether it’s keeping sensitive data safe or making technology more user-friendly for clinicians. </w:t>
      </w:r>
    </w:p>
    <w:p w14:paraId="13BFBD49" w14:textId="77777777" w:rsidR="00CA6AF9" w:rsidRDefault="008B696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DCD6499" w14:textId="2C96A230" w:rsidR="00CA6AF9" w:rsidRDefault="008B696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the IGEL (#748), </w:t>
      </w:r>
      <w:proofErr w:type="spellStart"/>
      <w:r>
        <w:rPr>
          <w:rFonts w:ascii="Times New Roman" w:eastAsia="Times New Roman" w:hAnsi="Times New Roman" w:cs="Times New Roman"/>
          <w:sz w:val="24"/>
          <w:szCs w:val="24"/>
        </w:rPr>
        <w:t>rfIDEAS</w:t>
      </w:r>
      <w:proofErr w:type="spellEnd"/>
      <w:r>
        <w:rPr>
          <w:rFonts w:ascii="Times New Roman" w:eastAsia="Times New Roman" w:hAnsi="Times New Roman" w:cs="Times New Roman"/>
          <w:sz w:val="24"/>
          <w:szCs w:val="24"/>
        </w:rPr>
        <w:t xml:space="preserve"> (#643), Ergotron (#5732), and </w:t>
      </w:r>
      <w:proofErr w:type="spellStart"/>
      <w:r>
        <w:rPr>
          <w:rFonts w:ascii="Times New Roman" w:eastAsia="Times New Roman" w:hAnsi="Times New Roman" w:cs="Times New Roman"/>
          <w:sz w:val="24"/>
          <w:szCs w:val="24"/>
        </w:rPr>
        <w:t>XenTegra</w:t>
      </w:r>
      <w:proofErr w:type="spellEnd"/>
      <w:r>
        <w:rPr>
          <w:rFonts w:ascii="Times New Roman" w:eastAsia="Times New Roman" w:hAnsi="Times New Roman" w:cs="Times New Roman"/>
          <w:sz w:val="24"/>
          <w:szCs w:val="24"/>
        </w:rPr>
        <w:t xml:space="preserve"> (#5227) booths, LG is featuring its </w:t>
      </w:r>
      <w:r>
        <w:rPr>
          <w:rFonts w:ascii="Times New Roman" w:eastAsia="Times New Roman" w:hAnsi="Times New Roman" w:cs="Times New Roman"/>
          <w:b/>
          <w:sz w:val="24"/>
          <w:szCs w:val="24"/>
        </w:rPr>
        <w:t xml:space="preserve">24CR67iK6P All-in-One Thin Client </w:t>
      </w:r>
      <w:r>
        <w:rPr>
          <w:rFonts w:ascii="Times New Roman" w:eastAsia="Times New Roman" w:hAnsi="Times New Roman" w:cs="Times New Roman"/>
          <w:sz w:val="24"/>
          <w:szCs w:val="24"/>
        </w:rPr>
        <w:t xml:space="preserve">with Intel® Pentium processor, dual-band </w:t>
      </w:r>
      <w:r>
        <w:rPr>
          <w:rFonts w:ascii="Times New Roman" w:eastAsia="Times New Roman" w:hAnsi="Times New Roman" w:cs="Times New Roman"/>
          <w:sz w:val="24"/>
          <w:szCs w:val="24"/>
        </w:rPr>
        <w:lastRenderedPageBreak/>
        <w:t>RFID, Webcam and Mic. The All-in-One Thin Client makes cloud computing easy and secure, offering medical facilities an endpoint that delivers end-user performance and strong data protection within a secure, reliable virtual desktop experience that is easy to implement and manage.</w:t>
      </w:r>
    </w:p>
    <w:p w14:paraId="0B991B93" w14:textId="2B52E392" w:rsidR="00CA6AF9" w:rsidRDefault="008B696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BC38FA7" w14:textId="1C712CDB" w:rsidR="00CA6AF9" w:rsidRDefault="008B696A">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monitor’s RFID module allows multiple people to use the device as a personalized thin client that is useful for shift work, allowing various staff members to log into the personal virtual desktop on a single device. The RFID module also allows the end-user the ability to control who is authorized to log into the thin client. Its full HD IPS display delivers a wide viewing angle for sharing charts and medical information with others. Its advanced Quad-core Processor and a powerful system memory option help get work done quickly and easily.</w:t>
      </w:r>
    </w:p>
    <w:p w14:paraId="686AA473" w14:textId="10FD0918" w:rsidR="00CA6AF9" w:rsidRDefault="008B696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31DD49D" w14:textId="79339DA1" w:rsidR="00CA6AF9" w:rsidRDefault="00B22AAB">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287AD693" wp14:editId="32F7DA98">
            <wp:simplePos x="0" y="0"/>
            <wp:positionH relativeFrom="column">
              <wp:posOffset>2662555</wp:posOffset>
            </wp:positionH>
            <wp:positionV relativeFrom="paragraph">
              <wp:posOffset>109220</wp:posOffset>
            </wp:positionV>
            <wp:extent cx="3279140" cy="1844675"/>
            <wp:effectExtent l="0" t="0" r="0" b="0"/>
            <wp:wrapSquare wrapText="bothSides"/>
            <wp:docPr id="1947107952" name="Picture 2" descr="A person looking at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107952" name="Picture 2" descr="A person looking at a computer screen&#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79140" cy="184467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4"/>
          <w:szCs w:val="24"/>
        </w:rPr>
        <w:t xml:space="preserve">What’s more, LG is also teaming up with </w:t>
      </w:r>
      <w:proofErr w:type="spellStart"/>
      <w:r>
        <w:rPr>
          <w:rFonts w:ascii="Times New Roman" w:eastAsia="Times New Roman" w:hAnsi="Times New Roman" w:cs="Times New Roman"/>
          <w:sz w:val="24"/>
          <w:szCs w:val="24"/>
        </w:rPr>
        <w:t>rfIDEAS</w:t>
      </w:r>
      <w:proofErr w:type="spellEnd"/>
      <w:r>
        <w:rPr>
          <w:rFonts w:ascii="Times New Roman" w:eastAsia="Times New Roman" w:hAnsi="Times New Roman" w:cs="Times New Roman"/>
          <w:sz w:val="24"/>
          <w:szCs w:val="24"/>
        </w:rPr>
        <w:t xml:space="preserve"> to bring attention to the key access points across the healthcare ecosystem. </w:t>
      </w:r>
    </w:p>
    <w:p w14:paraId="7953F61A" w14:textId="77777777" w:rsidR="00CA6AF9" w:rsidRDefault="00CA6AF9">
      <w:pPr>
        <w:rPr>
          <w:rFonts w:ascii="Times New Roman" w:eastAsia="Times New Roman" w:hAnsi="Times New Roman" w:cs="Times New Roman"/>
          <w:sz w:val="24"/>
          <w:szCs w:val="24"/>
        </w:rPr>
      </w:pPr>
    </w:p>
    <w:p w14:paraId="2515321E" w14:textId="77777777" w:rsidR="00CA6AF9" w:rsidRDefault="008B696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the Lenovo (#2025), </w:t>
      </w:r>
      <w:proofErr w:type="spellStart"/>
      <w:r>
        <w:rPr>
          <w:rFonts w:ascii="Times New Roman" w:eastAsia="Times New Roman" w:hAnsi="Times New Roman" w:cs="Times New Roman"/>
          <w:sz w:val="24"/>
          <w:szCs w:val="24"/>
        </w:rPr>
        <w:t>Accessium</w:t>
      </w:r>
      <w:proofErr w:type="spellEnd"/>
      <w:r>
        <w:rPr>
          <w:rFonts w:ascii="Times New Roman" w:eastAsia="Times New Roman" w:hAnsi="Times New Roman" w:cs="Times New Roman"/>
          <w:sz w:val="24"/>
          <w:szCs w:val="24"/>
        </w:rPr>
        <w:t xml:space="preserve"> Group (#2474), and Konica Minolta (#443) booths LG is showcasing its 32HQ713D-B medical, 24HR513C diagnostic, and 32HL512D diagnostic monitors.</w:t>
      </w:r>
    </w:p>
    <w:p w14:paraId="39306750" w14:textId="77777777" w:rsidR="00CA6AF9" w:rsidRDefault="008B696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0F84DAB" w14:textId="77777777" w:rsidR="00CA6AF9" w:rsidRDefault="008B696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
          <w:sz w:val="24"/>
          <w:szCs w:val="24"/>
        </w:rPr>
        <w:t>32-inch 32HQ713D-B medical monitor</w:t>
      </w:r>
      <w:r>
        <w:rPr>
          <w:rFonts w:ascii="Times New Roman" w:eastAsia="Times New Roman" w:hAnsi="Times New Roman" w:cs="Times New Roman"/>
          <w:sz w:val="24"/>
          <w:szCs w:val="24"/>
        </w:rPr>
        <w:t xml:space="preserve"> provides reliable image quality for critical assessment. Its black panel delivers deep black levels leading to the extremely sharp expression medical professionals need. With a significantly high contrast ratio of 2000:1, 32HQ713D-B helps to come up with clear image definition with detailed low gray expression. Its multi-resolution mode (8/6/4MP) allows professionals to adjust the resolution of the monitor to better fit individual needs. In the pathology mode, the monitor provides image clarity and accuracy equal to a microscope.</w:t>
      </w:r>
    </w:p>
    <w:p w14:paraId="20C8584A" w14:textId="77777777" w:rsidR="00CA6AF9" w:rsidRDefault="008B696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0EFC714" w14:textId="74BD0678" w:rsidR="00CA6AF9" w:rsidRDefault="008B696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
          <w:sz w:val="24"/>
          <w:szCs w:val="24"/>
        </w:rPr>
        <w:t>27-inch 27HJ713C-B 8MP IPS diagnostic monitor</w:t>
      </w:r>
      <w:r>
        <w:rPr>
          <w:rFonts w:ascii="Times New Roman" w:eastAsia="Times New Roman" w:hAnsi="Times New Roman" w:cs="Times New Roman"/>
          <w:sz w:val="24"/>
          <w:szCs w:val="24"/>
        </w:rPr>
        <w:t xml:space="preserve"> provides the ideal brightness for secondary review. The 178-degree wide viewing angle lets patients and doctors see accurately reproduced images with minimal distortion. With 350nits (Typ.) brightness and sRGB 99% of the color space, the monitor </w:t>
      </w:r>
      <w:r w:rsidR="00F10CEB">
        <w:rPr>
          <w:rFonts w:ascii="Times New Roman" w:eastAsia="Times New Roman" w:hAnsi="Times New Roman" w:cs="Times New Roman"/>
          <w:sz w:val="24"/>
          <w:szCs w:val="24"/>
        </w:rPr>
        <w:t>offers</w:t>
      </w:r>
      <w:r w:rsidR="00F10C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brigh</w:t>
      </w:r>
      <w:r w:rsidR="00F10CEB">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 vivid color expression and </w:t>
      </w:r>
      <w:r w:rsidR="00F10CEB">
        <w:rPr>
          <w:rFonts w:ascii="Times New Roman" w:eastAsia="Times New Roman" w:hAnsi="Times New Roman" w:cs="Times New Roman"/>
          <w:sz w:val="24"/>
          <w:szCs w:val="24"/>
        </w:rPr>
        <w:t>high</w:t>
      </w:r>
      <w:r w:rsidR="00F10C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resolution for image </w:t>
      </w:r>
      <w:r w:rsidR="00F10CEB">
        <w:rPr>
          <w:rFonts w:ascii="Times New Roman" w:eastAsia="Times New Roman" w:hAnsi="Times New Roman" w:cs="Times New Roman"/>
          <w:sz w:val="24"/>
          <w:szCs w:val="24"/>
        </w:rPr>
        <w:t>clarity</w:t>
      </w:r>
      <w:r>
        <w:rPr>
          <w:rFonts w:ascii="Times New Roman" w:eastAsia="Times New Roman" w:hAnsi="Times New Roman" w:cs="Times New Roman"/>
          <w:sz w:val="24"/>
          <w:szCs w:val="24"/>
        </w:rPr>
        <w:t xml:space="preserve">. The monitor’s DICOM Part 14 Gamma adjusts the greyscale levels of medical images from various medical imaging modalities. Also, it ensures a </w:t>
      </w:r>
      <w:proofErr w:type="gramStart"/>
      <w:r>
        <w:rPr>
          <w:rFonts w:ascii="Times New Roman" w:eastAsia="Times New Roman" w:hAnsi="Times New Roman" w:cs="Times New Roman"/>
          <w:sz w:val="24"/>
          <w:szCs w:val="24"/>
        </w:rPr>
        <w:t>250 nit</w:t>
      </w:r>
      <w:proofErr w:type="gramEnd"/>
      <w:r>
        <w:rPr>
          <w:rFonts w:ascii="Times New Roman" w:eastAsia="Times New Roman" w:hAnsi="Times New Roman" w:cs="Times New Roman"/>
          <w:sz w:val="24"/>
          <w:szCs w:val="24"/>
        </w:rPr>
        <w:t xml:space="preserve"> brightness compliant to the ACR-AAPM-SIIM secondary review brightness guideline. </w:t>
      </w:r>
    </w:p>
    <w:p w14:paraId="49B52CF2" w14:textId="77777777" w:rsidR="00CA6AF9" w:rsidRDefault="008B696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68A2238" w14:textId="677EBFEF" w:rsidR="00CA6AF9" w:rsidRDefault="008B696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What’s more, a sensor measures the backlight brightness stability and automatically compensates for brightness fluctuations caused by display aging for a consistently stable display throughout the usage lifespan. Built-in Flicker Safe technology virtually eliminates flickering to help</w:t>
      </w:r>
      <w:r w:rsidR="00F10CEB">
        <w:rPr>
          <w:rFonts w:ascii="Times New Roman" w:eastAsia="Times New Roman" w:hAnsi="Times New Roman" w:cs="Times New Roman"/>
          <w:sz w:val="24"/>
          <w:szCs w:val="24"/>
        </w:rPr>
        <w:t xml:space="preserve"> promote eye comfort. </w:t>
      </w:r>
      <w:r>
        <w:rPr>
          <w:rFonts w:ascii="Times New Roman" w:eastAsia="Times New Roman" w:hAnsi="Times New Roman" w:cs="Times New Roman"/>
          <w:sz w:val="24"/>
          <w:szCs w:val="24"/>
        </w:rPr>
        <w:t>while its ergonomic stand with two-way pivot adjustment realizes an optimized diagnostic workspace. Rotate two monitors in portrait and use side-by-side for the ultimate reading experience.</w:t>
      </w:r>
    </w:p>
    <w:p w14:paraId="3C4FA42C" w14:textId="77777777" w:rsidR="00CA6AF9" w:rsidRDefault="008B696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65A000E" w14:textId="77777777" w:rsidR="00CA6AF9" w:rsidRDefault="008B696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
          <w:sz w:val="24"/>
          <w:szCs w:val="24"/>
        </w:rPr>
        <w:t>31.5-inch 32HL512D 8MP Nano IPS diagnostic display</w:t>
      </w:r>
      <w:r>
        <w:rPr>
          <w:rFonts w:ascii="Times New Roman" w:eastAsia="Times New Roman" w:hAnsi="Times New Roman" w:cs="Times New Roman"/>
          <w:sz w:val="24"/>
          <w:szCs w:val="24"/>
        </w:rPr>
        <w:t xml:space="preserve"> is designed to help facilitate diagnosis of medical images. The monitor features multi-resolution and clinical pathology modes, auto luminance calibration, PBP/dual controller, and an ergonomic stand. The 178-degree wide viewing angle enables clinicians to more accurately read multiple screens without loss in contrast ratio. Its built-in backlight sensor dynamically measures and maintains calibrated DICOM brightness that enhances diagnostic reading consistency and confidence over time.</w:t>
      </w:r>
    </w:p>
    <w:p w14:paraId="55C0EB48" w14:textId="77777777" w:rsidR="00CA6AF9" w:rsidRDefault="00CA6AF9">
      <w:pPr>
        <w:rPr>
          <w:rFonts w:ascii="Times New Roman" w:eastAsia="Times New Roman" w:hAnsi="Times New Roman" w:cs="Times New Roman"/>
          <w:sz w:val="24"/>
          <w:szCs w:val="24"/>
        </w:rPr>
      </w:pPr>
    </w:p>
    <w:p w14:paraId="650F0CF5" w14:textId="18E1FE50" w:rsidR="00CA6AF9" w:rsidRDefault="008B696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learn more about LG’s presence at HIMSS 2025, click </w:t>
      </w:r>
      <w:hyperlink r:id="rId10">
        <w:r w:rsidR="00CA6AF9">
          <w:rPr>
            <w:rFonts w:ascii="Times New Roman" w:eastAsia="Times New Roman" w:hAnsi="Times New Roman" w:cs="Times New Roman"/>
            <w:color w:val="1155CC"/>
            <w:sz w:val="24"/>
            <w:szCs w:val="24"/>
            <w:u w:val="single"/>
          </w:rPr>
          <w:t>here</w:t>
        </w:r>
      </w:hyperlink>
      <w:r>
        <w:rPr>
          <w:rFonts w:ascii="Times New Roman" w:eastAsia="Times New Roman" w:hAnsi="Times New Roman" w:cs="Times New Roman"/>
          <w:sz w:val="24"/>
          <w:szCs w:val="24"/>
        </w:rPr>
        <w:t>.</w:t>
      </w:r>
      <w:r w:rsidR="00EC30D6">
        <w:rPr>
          <w:rFonts w:ascii="Times New Roman" w:eastAsia="Times New Roman" w:hAnsi="Times New Roman" w:cs="Times New Roman"/>
          <w:sz w:val="24"/>
          <w:szCs w:val="24"/>
        </w:rPr>
        <w:t xml:space="preserve"> For images, click </w:t>
      </w:r>
      <w:hyperlink r:id="rId11" w:history="1">
        <w:r w:rsidR="00EC30D6" w:rsidRPr="00B22AAB">
          <w:rPr>
            <w:rStyle w:val="Hyperlink"/>
            <w:rFonts w:ascii="Times New Roman" w:eastAsia="Times New Roman" w:hAnsi="Times New Roman" w:cs="Times New Roman"/>
            <w:sz w:val="24"/>
            <w:szCs w:val="24"/>
          </w:rPr>
          <w:t>here</w:t>
        </w:r>
      </w:hyperlink>
      <w:r w:rsidR="00EC30D6">
        <w:rPr>
          <w:rFonts w:ascii="Times New Roman" w:eastAsia="Times New Roman" w:hAnsi="Times New Roman" w:cs="Times New Roman"/>
          <w:sz w:val="24"/>
          <w:szCs w:val="24"/>
        </w:rPr>
        <w:t>.</w:t>
      </w:r>
    </w:p>
    <w:p w14:paraId="0D71111D" w14:textId="77777777" w:rsidR="00CA6AF9" w:rsidRDefault="00CA6AF9">
      <w:pPr>
        <w:rPr>
          <w:rFonts w:ascii="Times New Roman" w:eastAsia="Times New Roman" w:hAnsi="Times New Roman" w:cs="Times New Roman"/>
          <w:sz w:val="24"/>
          <w:szCs w:val="24"/>
        </w:rPr>
      </w:pPr>
    </w:p>
    <w:p w14:paraId="45AA2D8C" w14:textId="77777777" w:rsidR="00CA6AF9" w:rsidRDefault="008B69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 #</w:t>
      </w:r>
    </w:p>
    <w:p w14:paraId="2CA22D8D" w14:textId="77777777" w:rsidR="00CA6AF9" w:rsidRDefault="008B696A">
      <w:pPr>
        <w:shd w:val="clear" w:color="auto" w:fill="FFFFFF"/>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About LG Electronics USA</w:t>
      </w:r>
    </w:p>
    <w:p w14:paraId="64BA3DF5" w14:textId="77777777" w:rsidR="00CA6AF9" w:rsidRDefault="008B696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LG Electronics USA serves commercial display customers in the U.S. lodging and hospitality, digital signage, systems integration, healthcare, education, government and industrial markets. Based in Lincolnshire, Ill., with its dedicated engineering and customer support team, LG’s U.S. Media Entertainment Solution B2B division delivers business-to-business technology solutions tailored to the </w:t>
      </w:r>
      <w:proofErr w:type="gramStart"/>
      <w:r>
        <w:rPr>
          <w:rFonts w:ascii="Times New Roman" w:eastAsia="Times New Roman" w:hAnsi="Times New Roman" w:cs="Times New Roman"/>
          <w:sz w:val="24"/>
          <w:szCs w:val="24"/>
        </w:rPr>
        <w:t>particular needs</w:t>
      </w:r>
      <w:proofErr w:type="gramEnd"/>
      <w:r>
        <w:rPr>
          <w:rFonts w:ascii="Times New Roman" w:eastAsia="Times New Roman" w:hAnsi="Times New Roman" w:cs="Times New Roman"/>
          <w:sz w:val="24"/>
          <w:szCs w:val="24"/>
        </w:rPr>
        <w:t xml:space="preserve"> of business environments. Eleven-time ENERGY STAR® Partner of the Year LG Electronics USA Inc., headquartered in Englewood Cliffs, N.J., is the North American subsidiary of LG Electronics Inc., a leading smart life solutions company with annual global revenues of more than </w:t>
      </w:r>
      <w:proofErr w:type="gramStart"/>
      <w:r>
        <w:rPr>
          <w:rFonts w:ascii="Times New Roman" w:eastAsia="Times New Roman" w:hAnsi="Times New Roman" w:cs="Times New Roman"/>
          <w:sz w:val="24"/>
          <w:szCs w:val="24"/>
        </w:rPr>
        <w:t>$60-billion</w:t>
      </w:r>
      <w:proofErr w:type="gramEnd"/>
      <w:r>
        <w:rPr>
          <w:rFonts w:ascii="Times New Roman" w:eastAsia="Times New Roman" w:hAnsi="Times New Roman" w:cs="Times New Roman"/>
          <w:sz w:val="24"/>
          <w:szCs w:val="24"/>
        </w:rPr>
        <w:t xml:space="preserve"> from consumer electronics, home appliances, HVAC solutions and vehicle components. For more information, please visit www.LGSolutions.com.</w:t>
      </w:r>
    </w:p>
    <w:p w14:paraId="57E7C1A2" w14:textId="77777777" w:rsidR="00CA6AF9" w:rsidRDefault="00CA6AF9">
      <w:pPr>
        <w:jc w:val="both"/>
        <w:rPr>
          <w:rFonts w:ascii="Times New Roman" w:eastAsia="Times New Roman" w:hAnsi="Times New Roman" w:cs="Times New Roman"/>
          <w:sz w:val="24"/>
          <w:szCs w:val="24"/>
        </w:rPr>
      </w:pPr>
    </w:p>
    <w:p w14:paraId="70FC57B0" w14:textId="77777777" w:rsidR="00CA6AF9" w:rsidRDefault="008B696A">
      <w:pPr>
        <w:shd w:val="clear" w:color="auto" w:fill="FFFFFF"/>
        <w:jc w:val="both"/>
        <w:rPr>
          <w:rFonts w:ascii="Times New Roman" w:eastAsia="Times New Roman" w:hAnsi="Times New Roman" w:cs="Times New Roman"/>
          <w:i/>
          <w:color w:val="1A1A1A"/>
          <w:sz w:val="24"/>
          <w:szCs w:val="24"/>
        </w:rPr>
      </w:pPr>
      <w:r>
        <w:rPr>
          <w:rFonts w:ascii="Times New Roman" w:eastAsia="Times New Roman" w:hAnsi="Times New Roman" w:cs="Times New Roman"/>
          <w:i/>
          <w:color w:val="1A1A1A"/>
          <w:sz w:val="24"/>
          <w:szCs w:val="24"/>
        </w:rPr>
        <w:t xml:space="preserve">Media Contacts: </w:t>
      </w:r>
    </w:p>
    <w:p w14:paraId="1BBCF419" w14:textId="77777777" w:rsidR="00CA6AF9" w:rsidRDefault="00CA6AF9">
      <w:pPr>
        <w:shd w:val="clear" w:color="auto" w:fill="FFFFFF"/>
        <w:jc w:val="both"/>
        <w:rPr>
          <w:rFonts w:ascii="Times New Roman" w:eastAsia="Times New Roman" w:hAnsi="Times New Roman" w:cs="Times New Roman"/>
          <w:i/>
          <w:color w:val="1A1A1A"/>
          <w:sz w:val="24"/>
          <w:szCs w:val="24"/>
        </w:rPr>
      </w:pPr>
    </w:p>
    <w:p w14:paraId="3AED31FB" w14:textId="77777777" w:rsidR="00CA6AF9" w:rsidRDefault="008B696A">
      <w:pPr>
        <w:shd w:val="clear" w:color="auto" w:fill="FFFFFF"/>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LG Electronics USA</w:t>
      </w:r>
    </w:p>
    <w:p w14:paraId="38A34E4A" w14:textId="77777777" w:rsidR="00CA6AF9" w:rsidRDefault="00CA6AF9">
      <w:pPr>
        <w:shd w:val="clear" w:color="auto" w:fill="FFFFFF"/>
        <w:jc w:val="both"/>
        <w:rPr>
          <w:rFonts w:ascii="Times New Roman" w:eastAsia="Times New Roman" w:hAnsi="Times New Roman" w:cs="Times New Roman"/>
          <w:color w:val="1A1A1A"/>
          <w:sz w:val="24"/>
          <w:szCs w:val="24"/>
        </w:rPr>
      </w:pPr>
    </w:p>
    <w:p w14:paraId="6BFF3A22" w14:textId="77777777" w:rsidR="00CA6AF9" w:rsidRDefault="008B696A">
      <w:pPr>
        <w:shd w:val="clear" w:color="auto" w:fill="FFFFFF"/>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Kim </w:t>
      </w:r>
      <w:proofErr w:type="spellStart"/>
      <w:r>
        <w:rPr>
          <w:rFonts w:ascii="Times New Roman" w:eastAsia="Times New Roman" w:hAnsi="Times New Roman" w:cs="Times New Roman"/>
          <w:color w:val="1A1A1A"/>
          <w:sz w:val="24"/>
          <w:szCs w:val="24"/>
        </w:rPr>
        <w:t>Regillio</w:t>
      </w:r>
      <w:proofErr w:type="spellEnd"/>
    </w:p>
    <w:p w14:paraId="39660E9B" w14:textId="77777777" w:rsidR="00CA6AF9" w:rsidRDefault="008B696A">
      <w:pPr>
        <w:shd w:val="clear" w:color="auto" w:fill="FFFFFF"/>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+1 815 355 0509</w:t>
      </w:r>
    </w:p>
    <w:p w14:paraId="1B4B2B80" w14:textId="77777777" w:rsidR="00CA6AF9" w:rsidRDefault="008B696A">
      <w:pPr>
        <w:shd w:val="clear" w:color="auto" w:fill="FFFFFF"/>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03CC0"/>
          <w:sz w:val="24"/>
          <w:szCs w:val="24"/>
          <w:u w:val="single"/>
        </w:rPr>
        <w:t>kim.regillio@lge.com</w:t>
      </w:r>
      <w:r>
        <w:rPr>
          <w:rFonts w:ascii="Times New Roman" w:eastAsia="Times New Roman" w:hAnsi="Times New Roman" w:cs="Times New Roman"/>
          <w:color w:val="103CC0"/>
          <w:sz w:val="24"/>
          <w:szCs w:val="24"/>
        </w:rPr>
        <w:tab/>
      </w:r>
      <w:r>
        <w:rPr>
          <w:rFonts w:ascii="Times New Roman" w:eastAsia="Times New Roman" w:hAnsi="Times New Roman" w:cs="Times New Roman"/>
          <w:color w:val="1A1A1A"/>
          <w:sz w:val="24"/>
          <w:szCs w:val="24"/>
        </w:rPr>
        <w:tab/>
      </w:r>
      <w:r>
        <w:rPr>
          <w:rFonts w:ascii="Times New Roman" w:eastAsia="Times New Roman" w:hAnsi="Times New Roman" w:cs="Times New Roman"/>
          <w:color w:val="1A1A1A"/>
          <w:sz w:val="24"/>
          <w:szCs w:val="24"/>
        </w:rPr>
        <w:tab/>
      </w:r>
      <w:r>
        <w:rPr>
          <w:rFonts w:ascii="Times New Roman" w:eastAsia="Times New Roman" w:hAnsi="Times New Roman" w:cs="Times New Roman"/>
          <w:color w:val="1A1A1A"/>
          <w:sz w:val="24"/>
          <w:szCs w:val="24"/>
        </w:rPr>
        <w:tab/>
      </w:r>
      <w:r>
        <w:rPr>
          <w:rFonts w:ascii="Times New Roman" w:eastAsia="Times New Roman" w:hAnsi="Times New Roman" w:cs="Times New Roman"/>
          <w:color w:val="1A1A1A"/>
          <w:sz w:val="24"/>
          <w:szCs w:val="24"/>
        </w:rPr>
        <w:tab/>
      </w:r>
    </w:p>
    <w:p w14:paraId="2DD08326" w14:textId="77777777" w:rsidR="00CA6AF9" w:rsidRDefault="00CA6AF9">
      <w:pPr>
        <w:shd w:val="clear" w:color="auto" w:fill="FFFFFF"/>
        <w:jc w:val="both"/>
        <w:rPr>
          <w:rFonts w:ascii="Times New Roman" w:eastAsia="Times New Roman" w:hAnsi="Times New Roman" w:cs="Times New Roman"/>
          <w:color w:val="1A1A1A"/>
          <w:sz w:val="24"/>
          <w:szCs w:val="24"/>
        </w:rPr>
      </w:pPr>
      <w:hyperlink r:id="rId12">
        <w:r>
          <w:rPr>
            <w:rFonts w:ascii="Times New Roman" w:eastAsia="Times New Roman" w:hAnsi="Times New Roman" w:cs="Times New Roman"/>
            <w:color w:val="103CC0"/>
            <w:sz w:val="24"/>
            <w:szCs w:val="24"/>
            <w:u w:val="single"/>
          </w:rPr>
          <w:t>www.LGsolutions.com</w:t>
        </w:r>
      </w:hyperlink>
      <w:r>
        <w:rPr>
          <w:rFonts w:ascii="Times New Roman" w:eastAsia="Times New Roman" w:hAnsi="Times New Roman" w:cs="Times New Roman"/>
          <w:color w:val="1A1A1A"/>
          <w:sz w:val="24"/>
          <w:szCs w:val="24"/>
        </w:rPr>
        <w:br/>
      </w:r>
    </w:p>
    <w:p w14:paraId="334424BE" w14:textId="77777777" w:rsidR="00CA6AF9" w:rsidRDefault="008B696A">
      <w:pPr>
        <w:shd w:val="clear" w:color="auto" w:fill="FFFFFF"/>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Caleigh McDaniel</w:t>
      </w:r>
    </w:p>
    <w:p w14:paraId="584261FE" w14:textId="77777777" w:rsidR="00CA6AF9" w:rsidRDefault="008B696A">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color w:val="103CC0"/>
          <w:sz w:val="24"/>
          <w:szCs w:val="24"/>
          <w:u w:val="single"/>
        </w:rPr>
        <w:t>caleigh@griffin360.com</w:t>
      </w:r>
    </w:p>
    <w:sectPr w:rsidR="00CA6AF9">
      <w:head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C8A10" w14:textId="77777777" w:rsidR="000802E9" w:rsidRDefault="000802E9">
      <w:pPr>
        <w:spacing w:line="240" w:lineRule="auto"/>
      </w:pPr>
      <w:r>
        <w:separator/>
      </w:r>
    </w:p>
  </w:endnote>
  <w:endnote w:type="continuationSeparator" w:id="0">
    <w:p w14:paraId="3C196FB5" w14:textId="77777777" w:rsidR="000802E9" w:rsidRDefault="000802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762ED" w14:textId="77777777" w:rsidR="000802E9" w:rsidRDefault="000802E9">
      <w:pPr>
        <w:spacing w:line="240" w:lineRule="auto"/>
      </w:pPr>
      <w:r>
        <w:separator/>
      </w:r>
    </w:p>
  </w:footnote>
  <w:footnote w:type="continuationSeparator" w:id="0">
    <w:p w14:paraId="38893444" w14:textId="77777777" w:rsidR="000802E9" w:rsidRDefault="000802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1A915" w14:textId="77777777" w:rsidR="00CA6AF9" w:rsidRDefault="008B696A">
    <w:r>
      <w:rPr>
        <w:noProof/>
      </w:rPr>
      <w:drawing>
        <wp:anchor distT="0" distB="0" distL="114300" distR="114300" simplePos="0" relativeHeight="251658240" behindDoc="0" locked="0" layoutInCell="1" hidden="0" allowOverlap="1" wp14:anchorId="106E19B8" wp14:editId="6ADD6D13">
          <wp:simplePos x="0" y="0"/>
          <wp:positionH relativeFrom="column">
            <wp:posOffset>4991100</wp:posOffset>
          </wp:positionH>
          <wp:positionV relativeFrom="paragraph">
            <wp:posOffset>0</wp:posOffset>
          </wp:positionV>
          <wp:extent cx="950595" cy="163195"/>
          <wp:effectExtent l="0" t="0" r="0" b="0"/>
          <wp:wrapSquare wrapText="bothSides" distT="0" distB="0" distL="114300" distR="114300"/>
          <wp:docPr id="9478797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50595" cy="16319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4BAE6BCF" wp14:editId="7D6AD26A">
          <wp:simplePos x="0" y="0"/>
          <wp:positionH relativeFrom="column">
            <wp:posOffset>1</wp:posOffset>
          </wp:positionH>
          <wp:positionV relativeFrom="paragraph">
            <wp:posOffset>-126999</wp:posOffset>
          </wp:positionV>
          <wp:extent cx="876300" cy="471170"/>
          <wp:effectExtent l="0" t="0" r="0" b="0"/>
          <wp:wrapSquare wrapText="bothSides" distT="0" distB="0" distL="114300" distR="114300"/>
          <wp:docPr id="947879719" name="image2.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close up of a logo&#10;&#10;Description automatically generated"/>
                  <pic:cNvPicPr preferRelativeResize="0"/>
                </pic:nvPicPr>
                <pic:blipFill>
                  <a:blip r:embed="rId2"/>
                  <a:srcRect/>
                  <a:stretch>
                    <a:fillRect/>
                  </a:stretch>
                </pic:blipFill>
                <pic:spPr>
                  <a:xfrm>
                    <a:off x="0" y="0"/>
                    <a:ext cx="876300" cy="47117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AF9"/>
    <w:rsid w:val="000802E9"/>
    <w:rsid w:val="00546BC5"/>
    <w:rsid w:val="005E1B51"/>
    <w:rsid w:val="0068468C"/>
    <w:rsid w:val="006D4EBF"/>
    <w:rsid w:val="00717CAD"/>
    <w:rsid w:val="00720206"/>
    <w:rsid w:val="008B696A"/>
    <w:rsid w:val="00980C98"/>
    <w:rsid w:val="00B22AAB"/>
    <w:rsid w:val="00B53A76"/>
    <w:rsid w:val="00BB3E5F"/>
    <w:rsid w:val="00CA6AF9"/>
    <w:rsid w:val="00EC30D6"/>
    <w:rsid w:val="00F10CEB"/>
    <w:rsid w:val="00F7222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7A6FC"/>
  <w15:docId w15:val="{7891CE25-F7B8-EE4C-B7D5-C2C47B533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20683"/>
    <w:pPr>
      <w:tabs>
        <w:tab w:val="center" w:pos="4680"/>
        <w:tab w:val="right" w:pos="9360"/>
      </w:tabs>
      <w:spacing w:line="240" w:lineRule="auto"/>
    </w:pPr>
  </w:style>
  <w:style w:type="character" w:customStyle="1" w:styleId="HeaderChar">
    <w:name w:val="Header Char"/>
    <w:basedOn w:val="DefaultParagraphFont"/>
    <w:link w:val="Header"/>
    <w:uiPriority w:val="99"/>
    <w:rsid w:val="00320683"/>
  </w:style>
  <w:style w:type="paragraph" w:styleId="Footer">
    <w:name w:val="footer"/>
    <w:basedOn w:val="Normal"/>
    <w:link w:val="FooterChar"/>
    <w:uiPriority w:val="99"/>
    <w:unhideWhenUsed/>
    <w:rsid w:val="00320683"/>
    <w:pPr>
      <w:tabs>
        <w:tab w:val="center" w:pos="4680"/>
        <w:tab w:val="right" w:pos="9360"/>
      </w:tabs>
      <w:spacing w:line="240" w:lineRule="auto"/>
    </w:pPr>
  </w:style>
  <w:style w:type="character" w:customStyle="1" w:styleId="FooterChar">
    <w:name w:val="Footer Char"/>
    <w:basedOn w:val="DefaultParagraphFont"/>
    <w:link w:val="Footer"/>
    <w:uiPriority w:val="99"/>
    <w:rsid w:val="00320683"/>
  </w:style>
  <w:style w:type="character" w:styleId="Hyperlink">
    <w:name w:val="Hyperlink"/>
    <w:basedOn w:val="DefaultParagraphFont"/>
    <w:uiPriority w:val="99"/>
    <w:unhideWhenUsed/>
    <w:rsid w:val="00B22AAB"/>
    <w:rPr>
      <w:color w:val="0000FF" w:themeColor="hyperlink"/>
      <w:u w:val="single"/>
    </w:rPr>
  </w:style>
  <w:style w:type="character" w:styleId="UnresolvedMention">
    <w:name w:val="Unresolved Mention"/>
    <w:basedOn w:val="DefaultParagraphFont"/>
    <w:uiPriority w:val="99"/>
    <w:semiHidden/>
    <w:unhideWhenUsed/>
    <w:rsid w:val="00B22AAB"/>
    <w:rPr>
      <w:color w:val="605E5C"/>
      <w:shd w:val="clear" w:color="auto" w:fill="E1DFDD"/>
    </w:rPr>
  </w:style>
  <w:style w:type="character" w:styleId="CommentReference">
    <w:name w:val="annotation reference"/>
    <w:basedOn w:val="DefaultParagraphFont"/>
    <w:uiPriority w:val="99"/>
    <w:semiHidden/>
    <w:unhideWhenUsed/>
    <w:rsid w:val="006D4EBF"/>
    <w:rPr>
      <w:sz w:val="16"/>
      <w:szCs w:val="16"/>
    </w:rPr>
  </w:style>
  <w:style w:type="paragraph" w:styleId="CommentText">
    <w:name w:val="annotation text"/>
    <w:basedOn w:val="Normal"/>
    <w:link w:val="CommentTextChar"/>
    <w:uiPriority w:val="99"/>
    <w:unhideWhenUsed/>
    <w:rsid w:val="006D4EBF"/>
    <w:pPr>
      <w:spacing w:line="240" w:lineRule="auto"/>
    </w:pPr>
    <w:rPr>
      <w:sz w:val="20"/>
      <w:szCs w:val="20"/>
    </w:rPr>
  </w:style>
  <w:style w:type="character" w:customStyle="1" w:styleId="CommentTextChar">
    <w:name w:val="Comment Text Char"/>
    <w:basedOn w:val="DefaultParagraphFont"/>
    <w:link w:val="CommentText"/>
    <w:uiPriority w:val="99"/>
    <w:rsid w:val="006D4EBF"/>
    <w:rPr>
      <w:sz w:val="20"/>
      <w:szCs w:val="20"/>
    </w:rPr>
  </w:style>
  <w:style w:type="paragraph" w:styleId="CommentSubject">
    <w:name w:val="annotation subject"/>
    <w:basedOn w:val="CommentText"/>
    <w:next w:val="CommentText"/>
    <w:link w:val="CommentSubjectChar"/>
    <w:uiPriority w:val="99"/>
    <w:semiHidden/>
    <w:unhideWhenUsed/>
    <w:rsid w:val="006D4EBF"/>
    <w:rPr>
      <w:b/>
      <w:bCs/>
    </w:rPr>
  </w:style>
  <w:style w:type="character" w:customStyle="1" w:styleId="CommentSubjectChar">
    <w:name w:val="Comment Subject Char"/>
    <w:basedOn w:val="CommentTextChar"/>
    <w:link w:val="CommentSubject"/>
    <w:uiPriority w:val="99"/>
    <w:semiHidden/>
    <w:rsid w:val="006D4EBF"/>
    <w:rPr>
      <w:b/>
      <w:bCs/>
      <w:sz w:val="20"/>
      <w:szCs w:val="20"/>
    </w:rPr>
  </w:style>
  <w:style w:type="paragraph" w:styleId="Revision">
    <w:name w:val="Revision"/>
    <w:hidden/>
    <w:uiPriority w:val="99"/>
    <w:semiHidden/>
    <w:rsid w:val="008B696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g.com/us/business" TargetMode="External"/><Relationship Id="rId12" Type="http://schemas.openxmlformats.org/officeDocument/2006/relationships/hyperlink" Target="http://www.lgsolutions.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rive.google.com/drive/folders/1JxrT0d7AFDM-6zEaYo6w97_BtAZbSKwh?usp=sharin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iscover.lgsolutions.com/medical/himss-25"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rtn9CJ0DZHgVaSYthfqtDs/zUw==">CgMxLjA4AHIhMTNDRU55Qmstd1Q4c0pDV3JxR2FzVmlUZThlVEw0STln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Huff/LGEUS US Legal B2B &amp; Corporate</dc:creator>
  <cp:lastModifiedBy>Daniel Griffin</cp:lastModifiedBy>
  <cp:revision>2</cp:revision>
  <dcterms:created xsi:type="dcterms:W3CDTF">2025-02-28T22:57:00Z</dcterms:created>
  <dcterms:modified xsi:type="dcterms:W3CDTF">2025-02-28T22:57:00Z</dcterms:modified>
</cp:coreProperties>
</file>